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学生饮用水电子时控热水器安装项目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询价公告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为解决学生热水饮用问题，学校拟在校区教学、实训区域安装1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部电子时控热水器，现公开询价以确定供应商。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方案如下：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    1、热水器安装分布地点：综合楼</w:t>
      </w:r>
      <w:r>
        <w:rPr>
          <w:rFonts w:hint="eastAsia" w:ascii="宋体" w:hAnsi="宋体" w:eastAsia="宋体" w:cs="宋体"/>
          <w:sz w:val="24"/>
        </w:rPr>
        <w:t>A栋1部，安装在1楼拖把间，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综合楼</w:t>
      </w:r>
      <w:r>
        <w:rPr>
          <w:rFonts w:hint="eastAsia" w:ascii="宋体" w:hAnsi="宋体" w:eastAsia="宋体" w:cs="宋体"/>
          <w:sz w:val="24"/>
        </w:rPr>
        <w:t>B栋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部、C栋2部，分别安装在2楼、</w:t>
      </w:r>
      <w:r>
        <w:rPr>
          <w:rFonts w:hint="eastAsia" w:ascii="宋体" w:hAnsi="宋体" w:eastAsia="宋体" w:cs="宋体"/>
          <w:sz w:val="24"/>
          <w:lang w:val="en-US" w:eastAsia="zh-CN"/>
        </w:rPr>
        <w:t>3楼、</w:t>
      </w:r>
      <w:r>
        <w:rPr>
          <w:rFonts w:hint="eastAsia" w:ascii="宋体" w:hAnsi="宋体" w:eastAsia="宋体" w:cs="宋体"/>
          <w:sz w:val="24"/>
        </w:rPr>
        <w:t>4楼拖把间，进出水方便，配电箱接电源。电子部2部，分别安装在2楼、4楼西侧男侧所外，安装进出水管方便，配电箱接电源。实训楼4部，每层安装1部，安装在东边厕所外走廊，安装进出水管方便，配电箱接电源。图书馆5部，每层安装1部，安装在拖把间外，进出水方便，配电箱接电源。食堂1部，安装在食堂一楼东门，进出水方便，配电箱接电源。工程实训中心1部。安装在工程实训中心进门右边，进出水方便，配电箱接电源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2、安装须符合消防、安全规范要求，不造成通道拥挤。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3、投标人须到各安装场地现场考察，实地详细了解热水器安装涉及的电路、布线、水管、水阀、布管等具体情况，形成施工详细方案，然后参与投标报价。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4、投标文件递交截止时间：2019年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日上午9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0前，投标人将密封的施工详细方案、报价明细、营业执照复印件等投标文件送至湖北城市职业学校行政办公A栋楼四层总务处办公室，超过该时间送达的文件，采购人将拒收。 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5、定标原则：在同等条件下，按公开询价清单报价合计总金额（包干价，包括供货、布线布管安装、人工、税费等所有费用）最低者确定为中标供应商。如两个以上的报价一致，则由学校采购委员会确定被遴选人为成交供应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6、联系地址：湖北省黄石市发展大道155号；联系人：0714-6379883，15072056627，联系人：李老师。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7、全自动不锈钢电热开水器</w:t>
      </w:r>
      <w:r>
        <w:rPr>
          <w:rFonts w:hint="eastAsia" w:ascii="宋体" w:hAnsi="宋体" w:eastAsia="宋体" w:cs="宋体"/>
          <w:b/>
          <w:sz w:val="24"/>
        </w:rPr>
        <w:t>简介：节能、环保、美观、耐用。</w:t>
      </w:r>
    </w:p>
    <w:p>
      <w:pPr>
        <w:spacing w:line="36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节能不锈钢水箱的结构原理及生产技术，原自欧洲，是一种功能齐全、节水效果好的新型产品。无论箱体的外观、强度以及进、排水阀的启闭性能皆无懈可击。一眼见到该水箱，即有一种闪亮、舒适、高贵的感觉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（1）采用全新进口工程塑钢生产箱体及零件，重量轻。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（2）超静音进水、排水装置、令您使用倍感优雅、舒适，流线型按键设计，轻轻一按排污消失踪影。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（3）排水部分按健与活动杠连接排水阀，保证出水量，排水阀使用优质硅胶，密封效果好，使用寿命长。</w:t>
      </w:r>
    </w:p>
    <w:p>
      <w:pPr>
        <w:pStyle w:val="12"/>
        <w:spacing w:line="360" w:lineRule="exact"/>
        <w:ind w:left="42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（4）进水部分采用超级过滤器，与进水阀同时组合工作，防止沉淀物堵塞，影响进水效果，同时可以增加进水阀的使用寿命。</w:t>
      </w:r>
    </w:p>
    <w:p>
      <w:pPr>
        <w:pStyle w:val="12"/>
        <w:spacing w:line="360" w:lineRule="exact"/>
        <w:ind w:left="420" w:firstLine="0" w:firstLineChars="0"/>
        <w:rPr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（5）采用可调筒式排水设计，根据实际需要，单按键可调节3-6升排水量，双按键可调节2-7升排水量，达到节水的目的。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8295640" cy="5788660"/>
            <wp:effectExtent l="0" t="0" r="2540" b="10160"/>
            <wp:docPr id="2" name="图片 2" descr="C:\Users\Administrator\Desktop\微信图片_2019061115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1906111535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8893" cy="58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sz w:val="32"/>
          <w:szCs w:val="32"/>
        </w:rPr>
        <w:drawing>
          <wp:inline distT="0" distB="0" distL="0" distR="0">
            <wp:extent cx="8245475" cy="5438140"/>
            <wp:effectExtent l="0" t="0" r="10160" b="3175"/>
            <wp:docPr id="3" name="图片 3" descr="E:\文件夹\项瑞龙\电子时控热水器\微信图片_20190529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文件夹\项瑞龙\电子时控热水器\微信图片_20190529095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4516" cy="54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项目预算（拦标价）：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6.0万元。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公开询价清单：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ind w:firstLine="480"/>
        <w:jc w:val="right"/>
        <w:rPr>
          <w:rFonts w:ascii="宋体" w:hAnsi="宋体" w:eastAsia="宋体" w:cs="宋体"/>
          <w:b/>
          <w:bCs/>
          <w:kern w:val="44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                                  </w:t>
      </w:r>
    </w:p>
    <w:p>
      <w:pPr>
        <w:tabs>
          <w:tab w:val="left" w:pos="1365"/>
          <w:tab w:val="left" w:pos="4962"/>
        </w:tabs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项目名称：学生饮用水电子时控热水器安装</w:t>
      </w:r>
    </w:p>
    <w:tbl>
      <w:tblPr>
        <w:tblStyle w:val="6"/>
        <w:tblpPr w:leftFromText="180" w:rightFromText="180" w:vertAnchor="text" w:horzAnchor="margin" w:tblpXSpec="center" w:tblpY="158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02"/>
        <w:gridCol w:w="852"/>
        <w:gridCol w:w="567"/>
        <w:gridCol w:w="741"/>
        <w:gridCol w:w="9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物品名称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单价（元）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小计（元）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热水器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正信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9000瓦（附技术参数）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热水器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支架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佛山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Times New Roman" w:asciiTheme="minorEastAsia" w:hAnsiTheme="minorEastAsia"/>
              </w:rPr>
              <w:t>过滤器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Times New Roman" w:asciiTheme="minorEastAsia" w:hAnsiTheme="minorEastAsia"/>
              </w:rPr>
              <w:t>美的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Times New Roman" w:asciiTheme="minorEastAsia" w:hAnsiTheme="minorEastAsia"/>
              </w:rPr>
              <w:t>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空开箱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防雾气不锈钢箱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电子时控空开等配件（带漏电保护）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三相五线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20进水管带阀门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伟星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50出水管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4m2铜软电线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每台100m，槽板安装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其它辅材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槽板等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cs="Times New Roman"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安装费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0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tabs>
                <w:tab w:val="left" w:pos="4962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其它：</w:t>
            </w:r>
            <w:r>
              <w:rPr>
                <w:rFonts w:hint="eastAsia" w:ascii="宋体" w:hAnsi="宋体" w:eastAsia="宋体" w:cs="宋体"/>
                <w:szCs w:val="21"/>
              </w:rPr>
              <w:t>税费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</w:p>
        </w:tc>
        <w:tc>
          <w:tcPr>
            <w:tcW w:w="852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962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tabs>
                <w:tab w:val="left" w:pos="4962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898" w:type="dxa"/>
            <w:gridSpan w:val="8"/>
            <w:vAlign w:val="center"/>
          </w:tcPr>
          <w:p>
            <w:pPr>
              <w:tabs>
                <w:tab w:val="left" w:pos="4962"/>
              </w:tabs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报价合计总金额（包干价，包括供货、布线布管安装、人工、税费等所有费用）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02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3" w:firstLineChars="49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包干价总计（大小写）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tabs>
                <w:tab w:val="left" w:pos="496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</w:t>
            </w:r>
          </w:p>
        </w:tc>
      </w:tr>
    </w:tbl>
    <w:p>
      <w:pPr>
        <w:tabs>
          <w:tab w:val="left" w:pos="1365"/>
          <w:tab w:val="left" w:pos="4962"/>
        </w:tabs>
        <w:ind w:right="560"/>
        <w:rPr>
          <w:rFonts w:ascii="宋体" w:hAnsi="宋体" w:eastAsia="宋体" w:cs="宋体"/>
          <w:kern w:val="0"/>
          <w:sz w:val="24"/>
        </w:rPr>
      </w:pPr>
    </w:p>
    <w:p>
      <w:pPr>
        <w:tabs>
          <w:tab w:val="left" w:pos="1365"/>
          <w:tab w:val="left" w:pos="4962"/>
        </w:tabs>
        <w:ind w:right="560" w:firstLine="3120" w:firstLineChars="13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报价供应商（公章）：</w:t>
      </w:r>
    </w:p>
    <w:p>
      <w:pPr>
        <w:tabs>
          <w:tab w:val="left" w:pos="1365"/>
          <w:tab w:val="left" w:pos="4962"/>
        </w:tabs>
        <w:ind w:right="560" w:firstLine="1557" w:firstLineChars="649"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法定代表人或被授权人（签字或盖章）：   </w:t>
      </w:r>
    </w:p>
    <w:p>
      <w:pPr>
        <w:tabs>
          <w:tab w:val="left" w:pos="1365"/>
          <w:tab w:val="left" w:pos="4962"/>
        </w:tabs>
        <w:ind w:right="560" w:firstLine="1557" w:firstLineChars="649"/>
        <w:jc w:val="center"/>
        <w:rPr>
          <w:rFonts w:hint="eastAsia" w:ascii="宋体" w:hAnsi="宋体" w:eastAsia="宋体" w:cs="宋体"/>
          <w:kern w:val="0"/>
          <w:sz w:val="24"/>
        </w:rPr>
      </w:pPr>
    </w:p>
    <w:p>
      <w:pPr>
        <w:tabs>
          <w:tab w:val="left" w:pos="1365"/>
          <w:tab w:val="left" w:pos="4962"/>
        </w:tabs>
        <w:ind w:right="560" w:firstLine="1557" w:firstLineChars="649"/>
        <w:jc w:val="righ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</w:p>
    <w:p>
      <w:pPr>
        <w:tabs>
          <w:tab w:val="left" w:pos="1365"/>
          <w:tab w:val="left" w:pos="4962"/>
        </w:tabs>
        <w:ind w:right="560" w:firstLine="1557" w:firstLineChars="649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湖北城市职业学校</w:t>
      </w:r>
      <w:r>
        <w:rPr>
          <w:rFonts w:hint="eastAsia" w:ascii="宋体" w:hAnsi="宋体" w:eastAsia="宋体" w:cs="宋体"/>
          <w:kern w:val="0"/>
          <w:sz w:val="24"/>
        </w:rPr>
        <w:t xml:space="preserve">         </w:t>
      </w:r>
    </w:p>
    <w:p>
      <w:pPr>
        <w:tabs>
          <w:tab w:val="left" w:pos="1365"/>
          <w:tab w:val="left" w:pos="4962"/>
        </w:tabs>
        <w:wordWrap w:val="0"/>
        <w:ind w:firstLine="3720" w:firstLineChars="155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</w:rPr>
        <w:t>2019年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0A04C"/>
    <w:multiLevelType w:val="singleLevel"/>
    <w:tmpl w:val="9850A04C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68EC"/>
    <w:rsid w:val="00334751"/>
    <w:rsid w:val="0058491C"/>
    <w:rsid w:val="005A5B22"/>
    <w:rsid w:val="00631247"/>
    <w:rsid w:val="006B0FA5"/>
    <w:rsid w:val="00834F6D"/>
    <w:rsid w:val="00A52877"/>
    <w:rsid w:val="00BA031F"/>
    <w:rsid w:val="00BE667F"/>
    <w:rsid w:val="00C97036"/>
    <w:rsid w:val="00F743DF"/>
    <w:rsid w:val="00F764D4"/>
    <w:rsid w:val="03166B6E"/>
    <w:rsid w:val="0BEC7CE0"/>
    <w:rsid w:val="10F114FA"/>
    <w:rsid w:val="16624B56"/>
    <w:rsid w:val="1B981089"/>
    <w:rsid w:val="2B53254C"/>
    <w:rsid w:val="2BD61095"/>
    <w:rsid w:val="32397FB8"/>
    <w:rsid w:val="402B779A"/>
    <w:rsid w:val="4C4C3E71"/>
    <w:rsid w:val="5591697E"/>
    <w:rsid w:val="56102E50"/>
    <w:rsid w:val="647136CF"/>
    <w:rsid w:val="7AED74D7"/>
    <w:rsid w:val="7DBE68EC"/>
    <w:rsid w:val="7F045063"/>
    <w:rsid w:val="7F5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231</Words>
  <Characters>1323</Characters>
  <Lines>11</Lines>
  <Paragraphs>3</Paragraphs>
  <TotalTime>6</TotalTime>
  <ScaleCrop>false</ScaleCrop>
  <LinksUpToDate>false</LinksUpToDate>
  <CharactersWithSpaces>1551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2019-05-29T01:09:00Z</dcterms:created>
  <dc:creator>1093350686@qq.com</dc:creator>
  <cp:lastModifiedBy>1093350686@qq.com</cp:lastModifiedBy>
  <cp:lastPrinted>2019-05-22T11:34:00Z</cp:lastPrinted>
  <dcterms:modified xsi:type="dcterms:W3CDTF">2019-07-29T01:33:29Z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