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黑宋简体" w:hAnsi="方正粗黑宋简体" w:eastAsia="方正粗黑宋简体" w:cs="方正粗黑宋简体"/>
          <w:kern w:val="0"/>
          <w:sz w:val="36"/>
          <w:szCs w:val="36"/>
        </w:rPr>
      </w:pPr>
      <w:r>
        <w:rPr>
          <w:rFonts w:hint="eastAsia" w:ascii="方正粗黑宋简体" w:hAnsi="方正粗黑宋简体" w:eastAsia="方正粗黑宋简体" w:cs="方正粗黑宋简体"/>
          <w:kern w:val="0"/>
          <w:sz w:val="36"/>
          <w:szCs w:val="36"/>
          <w:lang w:val="en-US" w:eastAsia="zh-CN" w:bidi="ar"/>
        </w:rPr>
        <w:t>图书馆五楼天台铁门配置采购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b w:val="0"/>
          <w:bCs w:val="0"/>
          <w:i w:val="0"/>
          <w:iCs w:val="0"/>
          <w:caps w:val="0"/>
          <w:color w:val="000000"/>
          <w:spacing w:val="0"/>
          <w:sz w:val="36"/>
          <w:szCs w:val="36"/>
          <w:shd w:val="clear" w:color="auto" w:fill="FFFFFF"/>
        </w:rPr>
        <w:t>询价公告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color="auto" w:fill="FFFFFF"/>
          <w:lang w:val="en-US" w:eastAsia="zh-CN" w:bidi="ar"/>
        </w:rPr>
        <w:t>各供应商：</w:t>
      </w:r>
      <w:r>
        <w:rPr>
          <w:rFonts w:hint="eastAsia" w:ascii="宋体" w:hAnsi="宋体" w:eastAsia="宋体" w:cs="宋体"/>
          <w:i w:val="0"/>
          <w:iCs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iCs w:val="0"/>
          <w:caps w:val="0"/>
          <w:color w:val="000000"/>
          <w:spacing w:val="0"/>
          <w:kern w:val="0"/>
          <w:sz w:val="24"/>
          <w:szCs w:val="24"/>
          <w:shd w:val="clear" w:color="auto" w:fill="FFFFFF"/>
          <w:lang w:val="en-US" w:eastAsia="zh-CN" w:bidi="ar"/>
        </w:rPr>
        <w:t>   我校图书馆五楼天台铁门（两扇）已损毁，为加强安全工作管理，现拟拆除原损毁的铁门，再采用规格为镀锌40角铁和10个的圆钢等原材料，重新配置、制作、安装钢筋铁门（2.1m*2.2m，两扇），欢迎各供应商实地考察，咨询电话：</w:t>
      </w:r>
      <w:r>
        <w:rPr>
          <w:rFonts w:hint="eastAsia" w:ascii="宋体" w:hAnsi="宋体" w:cs="宋体"/>
          <w:sz w:val="24"/>
          <w:szCs w:val="24"/>
          <w:lang w:val="en-US" w:eastAsia="zh-CN"/>
        </w:rPr>
        <w:t>13972796360</w:t>
      </w:r>
      <w:r>
        <w:rPr>
          <w:rFonts w:hint="eastAsia" w:ascii="宋体" w:hAnsi="宋体" w:eastAsia="宋体" w:cs="宋体"/>
          <w:i w:val="0"/>
          <w:iCs w:val="0"/>
          <w:caps w:val="0"/>
          <w:color w:val="000000"/>
          <w:spacing w:val="0"/>
          <w:kern w:val="0"/>
          <w:sz w:val="24"/>
          <w:szCs w:val="24"/>
          <w:shd w:val="clear" w:color="auto" w:fill="FFFFFF"/>
          <w:lang w:val="en-US" w:eastAsia="zh-CN" w:bidi="ar"/>
        </w:rPr>
        <w:t>、</w:t>
      </w:r>
      <w:r>
        <w:rPr>
          <w:rFonts w:hint="eastAsia" w:ascii="宋体" w:hAnsi="宋体" w:cs="宋体"/>
          <w:i w:val="0"/>
          <w:iCs w:val="0"/>
          <w:caps w:val="0"/>
          <w:color w:val="000000"/>
          <w:spacing w:val="0"/>
          <w:kern w:val="0"/>
          <w:sz w:val="24"/>
          <w:szCs w:val="24"/>
          <w:shd w:val="clear" w:color="auto" w:fill="FFFFFF"/>
          <w:lang w:val="en-US" w:eastAsia="zh-CN" w:bidi="ar"/>
        </w:rPr>
        <w:t>欧师傅。</w:t>
      </w:r>
      <w:r>
        <w:rPr>
          <w:rFonts w:hint="eastAsia" w:ascii="宋体" w:hAnsi="宋体" w:eastAsia="宋体" w:cs="宋体"/>
          <w:i w:val="0"/>
          <w:iCs w:val="0"/>
          <w:caps w:val="0"/>
          <w:color w:val="000000"/>
          <w:spacing w:val="0"/>
          <w:kern w:val="0"/>
          <w:sz w:val="24"/>
          <w:szCs w:val="24"/>
          <w:shd w:val="clear" w:color="auto" w:fill="FFFFFF"/>
          <w:lang w:val="en-US" w:eastAsia="zh-CN" w:bidi="ar"/>
        </w:rPr>
        <w:t>按照政府采购规定，现公开询价以确定供应商，欢迎各资质供应商参与本项目建设的投标报价，本项目的采购预算为人民币</w:t>
      </w:r>
      <w:r>
        <w:rPr>
          <w:rFonts w:hint="eastAsia" w:ascii="宋体" w:hAnsi="宋体" w:cs="宋体"/>
          <w:i w:val="0"/>
          <w:iCs w:val="0"/>
          <w:caps w:val="0"/>
          <w:color w:val="000000"/>
          <w:spacing w:val="0"/>
          <w:kern w:val="0"/>
          <w:sz w:val="24"/>
          <w:szCs w:val="24"/>
          <w:shd w:val="clear" w:color="auto" w:fill="FFFFFF"/>
          <w:lang w:val="en-US" w:eastAsia="zh-CN" w:bidi="ar"/>
        </w:rPr>
        <w:t>2400</w:t>
      </w:r>
      <w:r>
        <w:rPr>
          <w:rFonts w:hint="eastAsia" w:ascii="宋体" w:hAnsi="宋体" w:eastAsia="宋体" w:cs="宋体"/>
          <w:i w:val="0"/>
          <w:iCs w:val="0"/>
          <w:caps w:val="0"/>
          <w:color w:val="000000"/>
          <w:spacing w:val="0"/>
          <w:kern w:val="0"/>
          <w:sz w:val="24"/>
          <w:szCs w:val="24"/>
          <w:shd w:val="clear" w:color="auto" w:fill="FFFFFF"/>
          <w:lang w:val="en-US" w:eastAsia="zh-CN" w:bidi="ar"/>
        </w:rPr>
        <w:t>元，投标报价函文件须盖章、并提供营业执照复印件，用档案袋密封，封面注明投标名称、联系人、联系电话。投标报价文件请于2021年5月14日</w:t>
      </w:r>
      <w:r>
        <w:rPr>
          <w:rFonts w:hint="eastAsia" w:ascii="宋体" w:hAnsi="宋体" w:cs="宋体"/>
          <w:i w:val="0"/>
          <w:iCs w:val="0"/>
          <w:caps w:val="0"/>
          <w:color w:val="000000"/>
          <w:spacing w:val="0"/>
          <w:kern w:val="0"/>
          <w:sz w:val="24"/>
          <w:szCs w:val="24"/>
          <w:shd w:val="clear" w:color="auto" w:fill="FFFFFF"/>
          <w:lang w:val="en-US" w:eastAsia="zh-CN" w:bidi="ar"/>
        </w:rPr>
        <w:t>下午3</w:t>
      </w:r>
      <w:r>
        <w:rPr>
          <w:rFonts w:hint="eastAsia" w:ascii="宋体" w:hAnsi="宋体" w:eastAsia="宋体" w:cs="宋体"/>
          <w:i w:val="0"/>
          <w:iCs w:val="0"/>
          <w:caps w:val="0"/>
          <w:color w:val="000000"/>
          <w:spacing w:val="0"/>
          <w:kern w:val="0"/>
          <w:sz w:val="24"/>
          <w:szCs w:val="24"/>
          <w:shd w:val="clear" w:color="auto" w:fill="FFFFFF"/>
          <w:lang w:val="en-US" w:eastAsia="zh-CN" w:bidi="ar"/>
        </w:rPr>
        <w:t>:30前送交学校总务处，邮寄地址：黄石市发展大道155号（湖北城市职业学校），联系人：李老师0714-6379883、15072056627。</w:t>
      </w:r>
      <w:r>
        <w:rPr>
          <w:rFonts w:hint="eastAsia" w:ascii="宋体" w:hAnsi="宋体" w:eastAsia="宋体" w:cs="宋体"/>
          <w:i w:val="0"/>
          <w:iCs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iCs w:val="0"/>
          <w:caps w:val="0"/>
          <w:color w:val="000000"/>
          <w:spacing w:val="0"/>
          <w:kern w:val="0"/>
          <w:sz w:val="24"/>
          <w:szCs w:val="24"/>
          <w:shd w:val="clear" w:color="auto" w:fill="FFFFFF"/>
          <w:lang w:val="en-US" w:eastAsia="zh-CN" w:bidi="ar"/>
        </w:rPr>
        <w:t xml:space="preserve">    本建设项目为交钥匙工程，涉及的拆除、原材料及制作、安装、人工、税费等所有相关的项目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iCs w:val="0"/>
          <w:caps w:val="0"/>
          <w:color w:val="000000"/>
          <w:spacing w:val="0"/>
          <w:kern w:val="0"/>
          <w:sz w:val="24"/>
          <w:szCs w:val="24"/>
          <w:shd w:val="clear" w:color="auto"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pPr>
      <w:r>
        <w:rPr>
          <w:rFonts w:hint="eastAsia" w:ascii="宋体" w:hAnsi="宋体" w:eastAsia="宋体" w:cs="宋体"/>
          <w:i w:val="0"/>
          <w:iCs w:val="0"/>
          <w:caps w:val="0"/>
          <w:color w:val="000000"/>
          <w:spacing w:val="0"/>
          <w:kern w:val="0"/>
          <w:sz w:val="24"/>
          <w:szCs w:val="24"/>
          <w:shd w:val="clear" w:color="auto"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color="auto" w:fill="FFFFFF"/>
          <w:lang w:val="en-US" w:eastAsia="zh-CN" w:bidi="ar"/>
        </w:rPr>
        <w:br w:type="textWrapping"/>
      </w:r>
      <w:r>
        <w:rPr>
          <w:rFonts w:hint="eastAsia" w:ascii="宋体" w:hAnsi="宋体" w:eastAsia="宋体" w:cs="宋体"/>
          <w:i w:val="0"/>
          <w:iCs w:val="0"/>
          <w:caps w:val="0"/>
          <w:color w:val="000000"/>
          <w:spacing w:val="0"/>
          <w:kern w:val="0"/>
          <w:sz w:val="24"/>
          <w:szCs w:val="24"/>
          <w:shd w:val="clear" w:color="auto" w:fill="FFFFFF"/>
          <w:lang w:val="en-US" w:eastAsia="zh-CN" w:bidi="ar"/>
        </w:rPr>
        <w:t>2021年5月</w:t>
      </w:r>
      <w:r>
        <w:rPr>
          <w:rFonts w:hint="eastAsia" w:ascii="宋体" w:hAnsi="宋体" w:cs="宋体"/>
          <w:i w:val="0"/>
          <w:iCs w:val="0"/>
          <w:caps w:val="0"/>
          <w:color w:val="000000"/>
          <w:spacing w:val="0"/>
          <w:kern w:val="0"/>
          <w:sz w:val="24"/>
          <w:szCs w:val="24"/>
          <w:shd w:val="clear" w:color="auto" w:fill="FFFFFF"/>
          <w:lang w:val="en-US" w:eastAsia="zh-CN" w:bidi="ar"/>
        </w:rPr>
        <w:t>12</w:t>
      </w:r>
      <w:r>
        <w:rPr>
          <w:rFonts w:hint="eastAsia" w:ascii="宋体" w:hAnsi="宋体" w:eastAsia="宋体" w:cs="宋体"/>
          <w:i w:val="0"/>
          <w:iCs w:val="0"/>
          <w:caps w:val="0"/>
          <w:color w:val="000000"/>
          <w:spacing w:val="0"/>
          <w:kern w:val="0"/>
          <w:sz w:val="24"/>
          <w:szCs w:val="24"/>
          <w:shd w:val="clear" w:color="auto" w:fill="FFFFFF"/>
          <w:lang w:val="en-US" w:eastAsia="zh-CN" w:bidi="ar"/>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ascii="宋体" w:hAnsi="宋体" w:cs="黑体"/>
          <w:kern w:val="0"/>
          <w:sz w:val="24"/>
        </w:rPr>
      </w:pPr>
      <w:r>
        <w:rPr>
          <w:rFonts w:hint="eastAsia" w:ascii="黑体" w:hAnsi="宋体" w:eastAsia="黑体" w:cs="黑体"/>
          <w:w w:val="90"/>
          <w:kern w:val="0"/>
          <w:sz w:val="36"/>
          <w:szCs w:val="36"/>
        </w:rPr>
        <w:t>湖北城市职业学校</w:t>
      </w:r>
      <w:r>
        <w:rPr>
          <w:rFonts w:hint="eastAsia" w:ascii="黑体" w:hAnsi="宋体" w:eastAsia="黑体" w:cs="黑体"/>
          <w:w w:val="90"/>
          <w:kern w:val="0"/>
          <w:sz w:val="36"/>
          <w:szCs w:val="36"/>
          <w:lang w:eastAsia="zh-CN"/>
        </w:rPr>
        <w:t>政府</w:t>
      </w:r>
      <w:r>
        <w:rPr>
          <w:rFonts w:hint="eastAsia" w:ascii="黑体" w:hAnsi="宋体" w:eastAsia="黑体" w:cs="黑体"/>
          <w:w w:val="90"/>
          <w:kern w:val="0"/>
          <w:sz w:val="36"/>
          <w:szCs w:val="36"/>
        </w:rPr>
        <w:t>采购</w:t>
      </w:r>
      <w:r>
        <w:rPr>
          <w:rFonts w:hint="eastAsia" w:ascii="黑体" w:hAnsi="宋体" w:eastAsia="黑体" w:cs="黑体"/>
          <w:w w:val="90"/>
          <w:kern w:val="0"/>
          <w:sz w:val="36"/>
          <w:szCs w:val="36"/>
          <w:lang w:eastAsia="zh-CN"/>
        </w:rPr>
        <w:t>公开询价</w:t>
      </w:r>
      <w:r>
        <w:rPr>
          <w:rFonts w:hint="eastAsia" w:ascii="黑体" w:hAnsi="宋体" w:eastAsia="黑体" w:cs="黑体"/>
          <w:w w:val="90"/>
          <w:kern w:val="0"/>
          <w:sz w:val="36"/>
          <w:szCs w:val="36"/>
        </w:rPr>
        <w:t>单</w:t>
      </w:r>
      <w:r>
        <w:rPr>
          <w:rFonts w:hint="eastAsia" w:ascii="宋体" w:hAnsi="宋体" w:cs="黑体"/>
          <w:kern w:val="0"/>
          <w:sz w:val="36"/>
          <w:szCs w:val="36"/>
        </w:rPr>
        <w:t xml:space="preserve">   </w:t>
      </w:r>
      <w:r>
        <w:rPr>
          <w:rFonts w:hint="eastAsia" w:ascii="宋体" w:hAnsi="宋体" w:cs="黑体"/>
          <w:kern w:val="0"/>
          <w:sz w:val="24"/>
        </w:rPr>
        <w:t xml:space="preserve">       </w:t>
      </w:r>
    </w:p>
    <w:p>
      <w:pPr>
        <w:spacing w:before="16" w:line="220" w:lineRule="exact"/>
        <w:jc w:val="left"/>
        <w:rPr>
          <w:rFonts w:ascii="Calibri" w:hAnsi="Calibri" w:cs="黑体"/>
          <w:kern w:val="0"/>
          <w:sz w:val="22"/>
          <w:szCs w:val="22"/>
        </w:rPr>
      </w:pPr>
      <w:r>
        <w:rPr>
          <w:rFonts w:ascii="Calibri" w:hAnsi="Calibri" w:cs="黑体"/>
          <w:kern w:val="0"/>
          <w:sz w:val="22"/>
          <w:szCs w:val="22"/>
        </w:rPr>
        <w:t xml:space="preserve"> </w:t>
      </w:r>
    </w:p>
    <w:tbl>
      <w:tblPr>
        <w:tblStyle w:val="3"/>
        <w:tblW w:w="8165" w:type="dxa"/>
        <w:jc w:val="center"/>
        <w:tblLayout w:type="fixed"/>
        <w:tblCellMar>
          <w:top w:w="0" w:type="dxa"/>
          <w:left w:w="108" w:type="dxa"/>
          <w:bottom w:w="0" w:type="dxa"/>
          <w:right w:w="108" w:type="dxa"/>
        </w:tblCellMar>
      </w:tblPr>
      <w:tblGrid>
        <w:gridCol w:w="1678"/>
        <w:gridCol w:w="2100"/>
        <w:gridCol w:w="499"/>
        <w:gridCol w:w="1332"/>
        <w:gridCol w:w="818"/>
        <w:gridCol w:w="851"/>
        <w:gridCol w:w="887"/>
      </w:tblGrid>
      <w:tr>
        <w:tblPrEx>
          <w:tblCellMar>
            <w:top w:w="0" w:type="dxa"/>
            <w:left w:w="108" w:type="dxa"/>
            <w:bottom w:w="0" w:type="dxa"/>
            <w:right w:w="108" w:type="dxa"/>
          </w:tblCellMar>
        </w:tblPrEx>
        <w:trPr>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487" w:type="dxa"/>
            <w:gridSpan w:val="6"/>
            <w:tcBorders>
              <w:top w:val="single" w:color="000000" w:sz="4" w:space="0"/>
              <w:left w:val="nil"/>
              <w:bottom w:val="single" w:color="000000" w:sz="4" w:space="0"/>
              <w:right w:val="single" w:color="000000" w:sz="4" w:space="0"/>
            </w:tcBorders>
            <w:vAlign w:val="center"/>
          </w:tcPr>
          <w:p>
            <w:pPr>
              <w:jc w:val="left"/>
              <w:outlineLvl w:val="1"/>
              <w:rPr>
                <w:rFonts w:ascii="Calibri" w:hAnsi="Calibri" w:cs="黑体"/>
                <w:kern w:val="0"/>
                <w:sz w:val="22"/>
                <w:szCs w:val="22"/>
              </w:rPr>
            </w:pPr>
            <w:r>
              <w:rPr>
                <w:rFonts w:hint="eastAsia" w:ascii="宋体" w:hAnsi="宋体" w:eastAsia="宋体" w:cs="宋体"/>
                <w:i w:val="0"/>
                <w:iCs w:val="0"/>
                <w:caps w:val="0"/>
                <w:color w:val="000000"/>
                <w:spacing w:val="0"/>
                <w:kern w:val="0"/>
                <w:sz w:val="21"/>
                <w:szCs w:val="21"/>
                <w:shd w:val="clear" w:color="auto" w:fill="FFFFFF"/>
                <w:lang w:val="en-US" w:eastAsia="zh-CN" w:bidi="ar"/>
              </w:rPr>
              <w:t>学校图书馆五楼天台铁门（两扇）已损毁，为加强安全工作管理，现拟拆除原损毁的铁门，再采用规格为镀锌40角铁和10个的圆钢等原材料，重新配置、制作、安装钢筋铁门（2.1m*2.2m、两扇）</w:t>
            </w: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2100"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499"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818"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单价</w:t>
            </w:r>
          </w:p>
        </w:tc>
        <w:tc>
          <w:tcPr>
            <w:tcW w:w="851" w:type="dxa"/>
            <w:tcBorders>
              <w:top w:val="single" w:color="000000" w:sz="4" w:space="0"/>
              <w:left w:val="nil"/>
              <w:bottom w:val="single" w:color="000000" w:sz="4" w:space="0"/>
              <w:right w:val="single" w:color="auto" w:sz="4" w:space="0"/>
            </w:tcBorders>
          </w:tcPr>
          <w:p>
            <w:pPr>
              <w:spacing w:before="154"/>
              <w:jc w:val="center"/>
              <w:outlineLvl w:val="1"/>
              <w:rPr>
                <w:rFonts w:hint="eastAsia" w:ascii="宋体" w:hAnsi="宋体" w:cs="黑体" w:eastAsiaTheme="minorEastAsia"/>
                <w:kern w:val="0"/>
                <w:sz w:val="24"/>
                <w:lang w:eastAsia="zh-CN"/>
              </w:rPr>
            </w:pPr>
            <w:r>
              <w:rPr>
                <w:rFonts w:hint="eastAsia" w:ascii="宋体" w:hAnsi="宋体" w:cs="黑体"/>
                <w:kern w:val="0"/>
                <w:sz w:val="24"/>
                <w:lang w:eastAsia="zh-CN"/>
              </w:rPr>
              <w:t>小计</w:t>
            </w:r>
          </w:p>
        </w:tc>
        <w:tc>
          <w:tcPr>
            <w:tcW w:w="887" w:type="dxa"/>
            <w:tcBorders>
              <w:top w:val="single" w:color="000000" w:sz="4" w:space="0"/>
              <w:left w:val="single" w:color="auto"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ascii="宋体" w:hAnsi="宋体" w:cs="黑体"/>
                <w:kern w:val="0"/>
                <w:sz w:val="24"/>
              </w:rPr>
              <w:t>备注</w:t>
            </w: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spacing w:before="154"/>
              <w:jc w:val="center"/>
              <w:outlineLvl w:val="1"/>
              <w:rPr>
                <w:rFonts w:ascii="宋体" w:hAnsi="宋体" w:cs="黑体"/>
                <w:kern w:val="0"/>
                <w:sz w:val="24"/>
              </w:rPr>
            </w:pPr>
            <w:r>
              <w:rPr>
                <w:rFonts w:hint="eastAsia" w:ascii="宋体" w:hAnsi="宋体" w:eastAsia="宋体" w:cs="宋体"/>
                <w:i w:val="0"/>
                <w:iCs w:val="0"/>
                <w:caps w:val="0"/>
                <w:color w:val="000000"/>
                <w:spacing w:val="0"/>
                <w:kern w:val="0"/>
                <w:sz w:val="21"/>
                <w:szCs w:val="21"/>
                <w:shd w:val="clear" w:color="auto" w:fill="FFFFFF"/>
                <w:lang w:val="en-US" w:eastAsia="zh-CN" w:bidi="ar"/>
              </w:rPr>
              <w:t>钢筋铁门</w:t>
            </w:r>
          </w:p>
        </w:tc>
        <w:tc>
          <w:tcPr>
            <w:tcW w:w="2100" w:type="dxa"/>
            <w:tcBorders>
              <w:top w:val="single" w:color="000000" w:sz="4" w:space="0"/>
              <w:left w:val="nil"/>
              <w:bottom w:val="single" w:color="000000" w:sz="4" w:space="0"/>
              <w:right w:val="single" w:color="000000" w:sz="4" w:space="0"/>
            </w:tcBorders>
            <w:vAlign w:val="center"/>
          </w:tcPr>
          <w:p>
            <w:pPr>
              <w:spacing w:before="154"/>
              <w:jc w:val="left"/>
              <w:outlineLvl w:val="1"/>
              <w:rPr>
                <w:rFonts w:ascii="宋体" w:hAnsi="宋体" w:cs="黑体"/>
                <w:kern w:val="0"/>
                <w:sz w:val="24"/>
              </w:rPr>
            </w:pPr>
            <w:r>
              <w:rPr>
                <w:rFonts w:hint="eastAsia" w:ascii="宋体" w:hAnsi="宋体" w:eastAsia="宋体" w:cs="宋体"/>
                <w:i w:val="0"/>
                <w:iCs w:val="0"/>
                <w:caps w:val="0"/>
                <w:color w:val="000000"/>
                <w:spacing w:val="0"/>
                <w:kern w:val="0"/>
                <w:sz w:val="21"/>
                <w:szCs w:val="21"/>
                <w:shd w:val="clear" w:color="auto" w:fill="FFFFFF"/>
                <w:lang w:val="en-US" w:eastAsia="zh-CN" w:bidi="ar"/>
              </w:rPr>
              <w:t>2.1m*2.2m，镀锌40角铁、10个圆钢</w:t>
            </w:r>
          </w:p>
        </w:tc>
        <w:tc>
          <w:tcPr>
            <w:tcW w:w="499" w:type="dxa"/>
            <w:tcBorders>
              <w:top w:val="single" w:color="000000" w:sz="4" w:space="0"/>
              <w:left w:val="nil"/>
              <w:bottom w:val="single" w:color="000000" w:sz="4" w:space="0"/>
              <w:right w:val="single" w:color="000000" w:sz="12" w:space="0"/>
            </w:tcBorders>
            <w:vAlign w:val="center"/>
          </w:tcPr>
          <w:p>
            <w:pPr>
              <w:spacing w:before="154"/>
              <w:jc w:val="center"/>
              <w:outlineLvl w:val="1"/>
              <w:rPr>
                <w:rFonts w:hint="eastAsia" w:ascii="宋体" w:hAnsi="宋体" w:cs="黑体" w:eastAsiaTheme="minorEastAsia"/>
                <w:kern w:val="0"/>
                <w:sz w:val="24"/>
                <w:lang w:eastAsia="zh-CN"/>
              </w:rPr>
            </w:pPr>
            <w:r>
              <w:rPr>
                <w:rFonts w:hint="eastAsia" w:ascii="宋体" w:hAnsi="宋体" w:cs="黑体"/>
                <w:kern w:val="0"/>
                <w:sz w:val="24"/>
                <w:lang w:eastAsia="zh-CN"/>
              </w:rPr>
              <w:t>扇</w:t>
            </w:r>
          </w:p>
        </w:tc>
        <w:tc>
          <w:tcPr>
            <w:tcW w:w="1332" w:type="dxa"/>
            <w:tcBorders>
              <w:top w:val="single" w:color="000000" w:sz="4" w:space="0"/>
              <w:left w:val="nil"/>
              <w:bottom w:val="single" w:color="000000" w:sz="4" w:space="0"/>
              <w:right w:val="single" w:color="000000" w:sz="4" w:space="0"/>
            </w:tcBorders>
            <w:vAlign w:val="center"/>
          </w:tcPr>
          <w:p>
            <w:pPr>
              <w:spacing w:before="154"/>
              <w:jc w:val="center"/>
              <w:outlineLvl w:val="1"/>
              <w:rPr>
                <w:rFonts w:ascii="宋体" w:hAnsi="宋体" w:cs="黑体"/>
                <w:kern w:val="0"/>
                <w:sz w:val="24"/>
              </w:rPr>
            </w:pPr>
            <w:r>
              <w:rPr>
                <w:rFonts w:hint="eastAsia" w:ascii="宋体" w:hAnsi="宋体" w:cs="黑体"/>
                <w:kern w:val="0"/>
                <w:sz w:val="24"/>
              </w:rPr>
              <w:t>2</w:t>
            </w:r>
          </w:p>
        </w:tc>
        <w:tc>
          <w:tcPr>
            <w:tcW w:w="818"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851"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887" w:type="dxa"/>
            <w:tcBorders>
              <w:top w:val="single" w:color="000000" w:sz="4" w:space="0"/>
              <w:left w:val="single" w:color="auto" w:sz="4" w:space="0"/>
              <w:right w:val="single" w:color="000000" w:sz="4" w:space="0"/>
            </w:tcBorders>
          </w:tcPr>
          <w:p>
            <w:pPr>
              <w:jc w:val="left"/>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投标人</w:t>
            </w:r>
            <w:bookmarkStart w:id="0" w:name="_GoBack"/>
            <w:bookmarkEnd w:id="0"/>
            <w:r>
              <w:rPr>
                <w:rFonts w:hint="eastAsia" w:ascii="Calibri" w:hAnsi="Calibri" w:cs="黑体"/>
                <w:kern w:val="0"/>
                <w:sz w:val="22"/>
                <w:szCs w:val="22"/>
                <w:lang w:eastAsia="zh-CN"/>
              </w:rPr>
              <w:t>须到现场实地考察</w:t>
            </w: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hint="eastAsia" w:ascii="宋体" w:hAnsi="宋体" w:cs="黑体" w:eastAsiaTheme="minorEastAsia"/>
                <w:kern w:val="0"/>
                <w:sz w:val="24"/>
                <w:lang w:eastAsia="zh-CN"/>
              </w:rPr>
            </w:pPr>
            <w:r>
              <w:rPr>
                <w:rFonts w:hint="eastAsia" w:ascii="宋体" w:hAnsi="宋体" w:cs="黑体"/>
                <w:kern w:val="0"/>
                <w:sz w:val="24"/>
                <w:lang w:val="en-US" w:eastAsia="zh-CN"/>
              </w:rPr>
              <w:t xml:space="preserve"> </w:t>
            </w:r>
          </w:p>
        </w:tc>
        <w:tc>
          <w:tcPr>
            <w:tcW w:w="2100" w:type="dxa"/>
            <w:tcBorders>
              <w:top w:val="single" w:color="000000" w:sz="4" w:space="0"/>
              <w:left w:val="nil"/>
              <w:bottom w:val="single" w:color="000000" w:sz="4" w:space="0"/>
              <w:right w:val="single" w:color="000000" w:sz="4" w:space="0"/>
            </w:tcBorders>
          </w:tcPr>
          <w:p>
            <w:pPr>
              <w:spacing w:before="154"/>
              <w:ind w:left="295"/>
              <w:jc w:val="left"/>
              <w:outlineLvl w:val="1"/>
              <w:rPr>
                <w:rFonts w:ascii="宋体" w:hAnsi="宋体" w:cs="黑体"/>
                <w:kern w:val="0"/>
                <w:sz w:val="24"/>
              </w:rPr>
            </w:pPr>
          </w:p>
        </w:tc>
        <w:tc>
          <w:tcPr>
            <w:tcW w:w="499" w:type="dxa"/>
            <w:tcBorders>
              <w:top w:val="single" w:color="000000" w:sz="4" w:space="0"/>
              <w:left w:val="nil"/>
              <w:bottom w:val="single" w:color="000000" w:sz="4" w:space="0"/>
              <w:right w:val="single" w:color="000000" w:sz="12" w:space="0"/>
            </w:tcBorders>
          </w:tcPr>
          <w:p>
            <w:pPr>
              <w:spacing w:before="154"/>
              <w:ind w:left="217"/>
              <w:jc w:val="left"/>
              <w:outlineLvl w:val="1"/>
              <w:rPr>
                <w:rFonts w:ascii="宋体" w:hAnsi="宋体" w:cs="黑体"/>
                <w:kern w:val="0"/>
                <w:sz w:val="24"/>
              </w:rPr>
            </w:pPr>
          </w:p>
        </w:tc>
        <w:tc>
          <w:tcPr>
            <w:tcW w:w="1332" w:type="dxa"/>
            <w:tcBorders>
              <w:top w:val="single" w:color="000000" w:sz="4" w:space="0"/>
              <w:left w:val="nil"/>
              <w:bottom w:val="single" w:color="000000" w:sz="4" w:space="0"/>
              <w:right w:val="single" w:color="000000" w:sz="4" w:space="0"/>
            </w:tcBorders>
          </w:tcPr>
          <w:p>
            <w:pPr>
              <w:spacing w:before="154"/>
              <w:ind w:left="264"/>
              <w:jc w:val="left"/>
              <w:outlineLvl w:val="1"/>
              <w:rPr>
                <w:rFonts w:ascii="宋体" w:hAnsi="宋体" w:cs="黑体"/>
                <w:kern w:val="0"/>
                <w:sz w:val="24"/>
              </w:rPr>
            </w:pPr>
          </w:p>
        </w:tc>
        <w:tc>
          <w:tcPr>
            <w:tcW w:w="818" w:type="dxa"/>
            <w:tcBorders>
              <w:top w:val="single" w:color="000000" w:sz="4" w:space="0"/>
              <w:left w:val="nil"/>
              <w:bottom w:val="single" w:color="000000" w:sz="4" w:space="0"/>
              <w:right w:val="single" w:color="000000" w:sz="4" w:space="0"/>
            </w:tcBorders>
          </w:tcPr>
          <w:p>
            <w:pPr>
              <w:jc w:val="left"/>
              <w:outlineLvl w:val="1"/>
              <w:rPr>
                <w:rFonts w:hint="eastAsia" w:ascii="Calibri" w:hAnsi="Calibri" w:cs="黑体" w:eastAsiaTheme="minorEastAsia"/>
                <w:kern w:val="0"/>
                <w:sz w:val="22"/>
                <w:szCs w:val="22"/>
                <w:lang w:eastAsia="zh-CN"/>
              </w:rPr>
            </w:pPr>
            <w:r>
              <w:rPr>
                <w:rFonts w:hint="eastAsia" w:ascii="Calibri" w:hAnsi="Calibri" w:cs="黑体"/>
                <w:b/>
                <w:bCs/>
                <w:kern w:val="0"/>
                <w:sz w:val="22"/>
                <w:szCs w:val="22"/>
                <w:lang w:eastAsia="zh-CN"/>
              </w:rPr>
              <w:t>总计</w:t>
            </w:r>
          </w:p>
        </w:tc>
        <w:tc>
          <w:tcPr>
            <w:tcW w:w="1738" w:type="dxa"/>
            <w:gridSpan w:val="2"/>
            <w:tcBorders>
              <w:top w:val="single" w:color="000000" w:sz="4" w:space="0"/>
              <w:left w:val="nil"/>
              <w:bottom w:val="single" w:color="000000" w:sz="4" w:space="0"/>
              <w:right w:val="single" w:color="000000" w:sz="4" w:space="0"/>
            </w:tcBorders>
          </w:tcPr>
          <w:p>
            <w:pPr>
              <w:jc w:val="left"/>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val="en-US" w:eastAsia="zh-CN"/>
              </w:rPr>
              <w:t xml:space="preserve"> </w:t>
            </w:r>
          </w:p>
        </w:tc>
      </w:tr>
    </w:tbl>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r>
        <w:rPr>
          <w:rFonts w:hint="eastAsia" w:asciiTheme="minorEastAsia" w:hAnsiTheme="minorEastAsia" w:cstheme="minorEastAsia"/>
          <w:b/>
          <w:bCs/>
          <w:sz w:val="21"/>
          <w:szCs w:val="21"/>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43DA8"/>
    <w:rsid w:val="23B4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2021-05-12T04:47:00Z</dcterms:created>
  <dc:creator>1093350686@qq.com</dc:creator>
  <cp:lastModifiedBy>1093350686@qq.com</cp:lastModifiedBy>
  <dcterms:modified xsi:type="dcterms:W3CDTF">2021-05-12T05:11:20Z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C78031A20088455587C446E158B6D508</vt:lpwstr>
  </property>
  <property fmtid="{D5CDD505-2E9C-101B-9397-08002B2CF9AE}" pid="4" name="KSOSaveFontToCloudKey">
    <vt:lpwstr>151294024_btnclosed</vt:lpwstr>
  </property>
</Properties>
</file>