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eastAsia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bCs w:val="0"/>
          <w:kern w:val="0"/>
          <w:sz w:val="32"/>
          <w:szCs w:val="32"/>
          <w:lang w:val="en-US" w:eastAsia="zh-CN"/>
        </w:rPr>
        <w:t>学生公寓楼女生寝室窗帘制作安装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采购询价公告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按新学期学校工作计划，我校学生公寓楼工程职业学院2号楼女士部及4号楼女生寝室（房间）均需要制作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安装窗帘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，采购预算（拦标价）14560.00元，采购详细清单见附表。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按照政府采购规定，欢迎各具备资质的供应商参与本项目的公开询价报价。各供货单位请下载询价表，填写报价后盖章、并提供营业执照复印件，用档案袋密封，封面注明投标名称、联系人、联系电话，在2021年9月13日10:30前送交学校采购办，地址：黄石市发展大道155号（湖北城市职业学校），联系人：李老师0714-3828368，15072056627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 学校公开询价小组，按同等条件下本项目投标报价的总报价最低者成交，询价结果经学校党政联席会上会后通知成交供应商。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采购清单详见附件。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2021年9月9日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湖北城市职业学校办公设备（耗材）及采购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spacing w:before="16" w:line="220" w:lineRule="exact"/>
        <w:jc w:val="left"/>
        <w:rPr>
          <w:rFonts w:hint="eastAsia"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3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85"/>
        <w:gridCol w:w="1515"/>
        <w:gridCol w:w="930"/>
        <w:gridCol w:w="885"/>
        <w:gridCol w:w="1155"/>
        <w:gridCol w:w="1482"/>
      </w:tblGrid>
      <w:tr>
        <w:trPr>
          <w:trHeight w:val="494" w:hRule="atLeast"/>
          <w:jc w:val="center"/>
        </w:trPr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59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按新学期工作计划，学生公寓楼工程职业学院2号楼女士部及4号楼女生寝室（房间）均需要制作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安装窗帘用品</w:t>
            </w:r>
            <w:r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窗帘（女生寝室房间窗帘制作安装）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窗帘布料：蒂芙尼。罗马柱杆长2米／窗帘单扇高3米／宽1米，两扇。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总报价（大小写）：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投标单位（盖章）：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D14DE"/>
    <w:rsid w:val="02006359"/>
    <w:rsid w:val="1E32739B"/>
    <w:rsid w:val="2E5D14DE"/>
    <w:rsid w:val="54AF2A60"/>
    <w:rsid w:val="5C972935"/>
    <w:rsid w:val="6DB7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2021-09-06T05:13:00Z</dcterms:created>
  <dc:creator>1093350686@qq.com</dc:creator>
  <cp:lastModifiedBy>1093350686@qq.com</cp:lastModifiedBy>
  <dcterms:modified xsi:type="dcterms:W3CDTF">2021-09-09T04:47:34Z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