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湖北城市职业学校房屋单价及房屋租金水平</w:t>
      </w:r>
    </w:p>
    <w:p>
      <w:pPr>
        <w:spacing w:line="7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司法鉴定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询价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成交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公告</w:t>
      </w:r>
    </w:p>
    <w:p>
      <w:pPr>
        <w:widowControl/>
        <w:spacing w:line="660" w:lineRule="exact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根据政府采购招标要求，经学校研究，我校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指定的房屋单价及房屋租金水平司法鉴定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项目进行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公开询价以确定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司法鉴定评估机构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现就成交结果公示如下：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一、项目名称：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房屋单价及房屋租金水平司法鉴定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二、项目内容：</w:t>
      </w:r>
    </w:p>
    <w:p>
      <w:pPr>
        <w:widowControl/>
        <w:spacing w:line="66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对我校位于湖滨二巷距离武汉路约35米的一处门面房于2017年上半年的单价进行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司法鉴定</w:t>
      </w:r>
      <w:r>
        <w:rPr>
          <w:rFonts w:hint="eastAsia" w:ascii="宋体" w:hAnsi="宋体" w:eastAsia="宋体" w:cs="宋体"/>
          <w:sz w:val="28"/>
          <w:szCs w:val="28"/>
        </w:rPr>
        <w:t>评估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66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对我校位于德馨鑫圣广场5号楼7层总建筑面积为120㎡的房产，在2017年1月10日至2021年6月9日之间的租金水平进行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司法</w:t>
      </w:r>
      <w:r>
        <w:rPr>
          <w:rFonts w:hint="eastAsia" w:ascii="宋体" w:hAnsi="宋体" w:eastAsia="宋体" w:cs="宋体"/>
          <w:sz w:val="28"/>
          <w:szCs w:val="28"/>
        </w:rPr>
        <w:t>鉴定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（三）完成时间：成交供应商在5个工作日之内。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三、评标信息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评标日期：2021年11月18日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评标地点：湖北城市职业学校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询价小组成员：杨君 李欢 王霖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四、中标信息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中标人：黄石市房天房地产估价有限公司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中标人地址：黄石市劳动路116-26号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中标金额：10000.00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公告期限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自本公告发布之日起1个工作日。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六、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联系电话：学校采购办0714-3828368、15072056627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联系人：李老师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湖北城市职业学校</w:t>
      </w:r>
    </w:p>
    <w:p>
      <w:pPr>
        <w:pStyle w:val="4"/>
        <w:jc w:val="right"/>
        <w:rPr>
          <w:rFonts w:hint="default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2021年11月18日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C3816"/>
    <w:rsid w:val="34FE2662"/>
    <w:rsid w:val="57B85BC3"/>
    <w:rsid w:val="598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2021-11-18T04:53:00Z</dcterms:created>
  <dc:creator>1093350686@qq.com</dc:creator>
  <cp:lastModifiedBy>1093350686@qq.com</cp:lastModifiedBy>
  <dcterms:modified xsi:type="dcterms:W3CDTF">2021-11-18T06:54:20Z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A5A32DE2D211412294B07C45ED3CF403</vt:lpwstr>
  </property>
</Properties>
</file>