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1471" w:firstLineChars="700"/>
        <w:textAlignment w:val="auto"/>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rPr>
        <w:t>城市职业学校202</w:t>
      </w:r>
      <w:r>
        <w:rPr>
          <w:rFonts w:hint="eastAsia" w:ascii="微软雅黑" w:hAnsi="微软雅黑" w:eastAsia="微软雅黑" w:cs="微软雅黑"/>
          <w:b/>
          <w:bCs/>
          <w:sz w:val="21"/>
          <w:szCs w:val="21"/>
          <w:lang w:val="en-US" w:eastAsia="zh-CN"/>
        </w:rPr>
        <w:t>2</w:t>
      </w:r>
      <w:r>
        <w:rPr>
          <w:rFonts w:hint="eastAsia" w:ascii="微软雅黑" w:hAnsi="微软雅黑" w:eastAsia="微软雅黑" w:cs="微软雅黑"/>
          <w:b/>
          <w:bCs/>
          <w:sz w:val="21"/>
          <w:szCs w:val="21"/>
        </w:rPr>
        <w:t>年在职女职工妇检询价</w:t>
      </w:r>
      <w:r>
        <w:rPr>
          <w:rFonts w:hint="eastAsia" w:ascii="微软雅黑" w:hAnsi="微软雅黑" w:eastAsia="微软雅黑" w:cs="微软雅黑"/>
          <w:b/>
          <w:bCs/>
          <w:sz w:val="21"/>
          <w:szCs w:val="21"/>
          <w:lang w:eastAsia="zh-CN"/>
        </w:rPr>
        <w:t>招标文件</w:t>
      </w:r>
    </w:p>
    <w:p>
      <w:pPr>
        <w:keepNext w:val="0"/>
        <w:keepLines w:val="0"/>
        <w:pageBreakBefore w:val="0"/>
        <w:widowControl w:val="0"/>
        <w:kinsoku/>
        <w:wordWrap/>
        <w:overflowPunct/>
        <w:topLinePunct w:val="0"/>
        <w:autoSpaceDE/>
        <w:autoSpaceDN/>
        <w:bidi w:val="0"/>
        <w:adjustRightInd/>
        <w:snapToGrid/>
        <w:spacing w:line="400" w:lineRule="exact"/>
        <w:ind w:firstLine="1471" w:firstLineChars="700"/>
        <w:textAlignment w:val="auto"/>
        <w:rPr>
          <w:rFonts w:hint="eastAsia" w:ascii="微软雅黑" w:hAnsi="微软雅黑" w:eastAsia="微软雅黑" w:cs="微软雅黑"/>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bookmarkStart w:id="0" w:name="_GoBack"/>
      <w:bookmarkEnd w:id="0"/>
      <w:r>
        <w:rPr>
          <w:rFonts w:hint="eastAsia" w:ascii="微软雅黑" w:hAnsi="微软雅黑" w:eastAsia="微软雅黑" w:cs="微软雅黑"/>
          <w:sz w:val="21"/>
          <w:szCs w:val="21"/>
        </w:rPr>
        <w:t>湖北城市职业学校将于202</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月至</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月组织学校在职已婚育龄女职工进行妇检，体检机构（医院）采取学校</w:t>
      </w:r>
      <w:r>
        <w:rPr>
          <w:rFonts w:hint="eastAsia" w:ascii="微软雅黑" w:hAnsi="微软雅黑" w:eastAsia="微软雅黑" w:cs="微软雅黑"/>
          <w:sz w:val="21"/>
          <w:szCs w:val="21"/>
          <w:lang w:eastAsia="zh-CN"/>
        </w:rPr>
        <w:t>公开</w:t>
      </w:r>
      <w:r>
        <w:rPr>
          <w:rFonts w:hint="eastAsia" w:ascii="微软雅黑" w:hAnsi="微软雅黑" w:eastAsia="微软雅黑" w:cs="微软雅黑"/>
          <w:sz w:val="21"/>
          <w:szCs w:val="21"/>
        </w:rPr>
        <w:t>询价方式确定，参加竞争询价单位于202</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日上午</w:t>
      </w: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sz w:val="21"/>
          <w:szCs w:val="21"/>
        </w:rPr>
        <w:t>：30前将</w:t>
      </w:r>
      <w:r>
        <w:rPr>
          <w:rFonts w:hint="eastAsia" w:ascii="微软雅黑" w:hAnsi="微软雅黑" w:eastAsia="微软雅黑" w:cs="微软雅黑"/>
          <w:sz w:val="21"/>
          <w:szCs w:val="21"/>
          <w:lang w:eastAsia="zh-CN"/>
        </w:rPr>
        <w:t>招标</w:t>
      </w:r>
      <w:r>
        <w:rPr>
          <w:rFonts w:hint="eastAsia" w:ascii="微软雅黑" w:hAnsi="微软雅黑" w:eastAsia="微软雅黑" w:cs="微软雅黑"/>
          <w:sz w:val="21"/>
          <w:szCs w:val="21"/>
        </w:rPr>
        <w:t>文件密封送达湖北城市职业学校</w:t>
      </w:r>
      <w:r>
        <w:rPr>
          <w:rFonts w:hint="eastAsia" w:ascii="微软雅黑" w:hAnsi="微软雅黑" w:eastAsia="微软雅黑" w:cs="微软雅黑"/>
          <w:sz w:val="21"/>
          <w:szCs w:val="21"/>
          <w:lang w:eastAsia="zh-CN"/>
        </w:rPr>
        <w:t>计财处</w:t>
      </w:r>
      <w:r>
        <w:rPr>
          <w:rFonts w:hint="eastAsia" w:ascii="微软雅黑" w:hAnsi="微软雅黑" w:eastAsia="微软雅黑" w:cs="微软雅黑"/>
          <w:sz w:val="21"/>
          <w:szCs w:val="21"/>
        </w:rPr>
        <w:t>（办公楼</w:t>
      </w:r>
      <w:r>
        <w:rPr>
          <w:rFonts w:hint="eastAsia" w:ascii="微软雅黑" w:hAnsi="微软雅黑" w:eastAsia="微软雅黑" w:cs="微软雅黑"/>
          <w:sz w:val="21"/>
          <w:szCs w:val="21"/>
          <w:lang w:eastAsia="zh-CN"/>
        </w:rPr>
        <w:t>五</w:t>
      </w:r>
      <w:r>
        <w:rPr>
          <w:rFonts w:hint="eastAsia" w:ascii="微软雅黑" w:hAnsi="微软雅黑" w:eastAsia="微软雅黑" w:cs="微软雅黑"/>
          <w:sz w:val="21"/>
          <w:szCs w:val="21"/>
        </w:rPr>
        <w:t>楼办公室）。有关情况及要求如下：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一、妇检人员情况及妇检具体时段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1、人员情况：在职已婚育龄女职工：</w:t>
      </w:r>
      <w:r>
        <w:rPr>
          <w:rFonts w:hint="eastAsia" w:ascii="微软雅黑" w:hAnsi="微软雅黑" w:eastAsia="微软雅黑" w:cs="微软雅黑"/>
          <w:sz w:val="21"/>
          <w:szCs w:val="21"/>
          <w:lang w:val="en-US" w:eastAsia="zh-CN"/>
        </w:rPr>
        <w:t>126</w:t>
      </w:r>
      <w:r>
        <w:rPr>
          <w:rFonts w:hint="eastAsia" w:ascii="微软雅黑" w:hAnsi="微软雅黑" w:eastAsia="微软雅黑" w:cs="微软雅黑"/>
          <w:sz w:val="21"/>
          <w:szCs w:val="21"/>
        </w:rPr>
        <w:t>人。这些人员均为应受检对象，但实际人数要根据招标签约后女职工实际参加妇检情况确定。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2、体检时段：在职已婚育龄女职工于202</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日至</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二、体检项目及限价、竞争签约价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1、体检项目：基本项目及附加项。基本项目按学校给出清单项目执行，为必检项目（见附件一）。附加项为各体检机构（医院）自愿</w:t>
      </w:r>
      <w:r>
        <w:rPr>
          <w:rFonts w:hint="eastAsia" w:ascii="微软雅黑" w:hAnsi="微软雅黑" w:eastAsia="微软雅黑" w:cs="微软雅黑"/>
          <w:sz w:val="21"/>
          <w:szCs w:val="21"/>
          <w:lang w:eastAsia="zh-CN"/>
        </w:rPr>
        <w:t>免费</w:t>
      </w:r>
      <w:r>
        <w:rPr>
          <w:rFonts w:hint="eastAsia" w:ascii="微软雅黑" w:hAnsi="微软雅黑" w:eastAsia="微软雅黑" w:cs="微软雅黑"/>
          <w:sz w:val="21"/>
          <w:szCs w:val="21"/>
        </w:rPr>
        <w:t>附加提供。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2、体检预算限价不能超过人均320元。按</w:t>
      </w:r>
      <w:r>
        <w:rPr>
          <w:rFonts w:hint="eastAsia" w:ascii="微软雅黑" w:hAnsi="微软雅黑" w:eastAsia="微软雅黑" w:cs="微软雅黑"/>
          <w:sz w:val="21"/>
          <w:szCs w:val="21"/>
          <w:lang w:eastAsia="zh-CN"/>
        </w:rPr>
        <w:t>基本项目报价</w:t>
      </w:r>
      <w:r>
        <w:rPr>
          <w:rFonts w:hint="eastAsia" w:ascii="微软雅黑" w:hAnsi="微软雅黑" w:eastAsia="微软雅黑" w:cs="微软雅黑"/>
          <w:sz w:val="21"/>
          <w:szCs w:val="21"/>
        </w:rPr>
        <w:t>从低至高进行竞争排序，排序</w:t>
      </w:r>
      <w:r>
        <w:rPr>
          <w:rFonts w:hint="eastAsia" w:ascii="微软雅黑" w:hAnsi="微软雅黑" w:eastAsia="微软雅黑" w:cs="微软雅黑"/>
          <w:sz w:val="21"/>
          <w:szCs w:val="21"/>
          <w:lang w:eastAsia="zh-CN"/>
        </w:rPr>
        <w:t>前</w:t>
      </w:r>
      <w:r>
        <w:rPr>
          <w:rFonts w:hint="eastAsia" w:ascii="微软雅黑" w:hAnsi="微软雅黑" w:eastAsia="微软雅黑" w:cs="微软雅黑"/>
          <w:sz w:val="21"/>
          <w:szCs w:val="21"/>
          <w:lang w:val="en-US" w:eastAsia="zh-CN"/>
        </w:rPr>
        <w:t>2名</w:t>
      </w:r>
      <w:r>
        <w:rPr>
          <w:rFonts w:hint="eastAsia" w:ascii="微软雅黑" w:hAnsi="微软雅黑" w:eastAsia="微软雅黑" w:cs="微软雅黑"/>
          <w:sz w:val="21"/>
          <w:szCs w:val="21"/>
        </w:rPr>
        <w:t>（即</w:t>
      </w:r>
      <w:r>
        <w:rPr>
          <w:rFonts w:hint="eastAsia" w:ascii="微软雅黑" w:hAnsi="微软雅黑" w:eastAsia="微软雅黑" w:cs="微软雅黑"/>
          <w:sz w:val="21"/>
          <w:szCs w:val="21"/>
          <w:lang w:eastAsia="zh-CN"/>
        </w:rPr>
        <w:t>基本项目</w:t>
      </w:r>
      <w:r>
        <w:rPr>
          <w:rFonts w:hint="eastAsia" w:ascii="微软雅黑" w:hAnsi="微软雅黑" w:eastAsia="微软雅黑" w:cs="微软雅黑"/>
          <w:sz w:val="21"/>
          <w:szCs w:val="21"/>
        </w:rPr>
        <w:t>最</w:t>
      </w:r>
      <w:r>
        <w:rPr>
          <w:rFonts w:hint="eastAsia" w:ascii="微软雅黑" w:hAnsi="微软雅黑" w:eastAsia="微软雅黑" w:cs="微软雅黑"/>
          <w:sz w:val="21"/>
          <w:szCs w:val="21"/>
          <w:lang w:eastAsia="zh-CN"/>
        </w:rPr>
        <w:t>底</w:t>
      </w:r>
      <w:r>
        <w:rPr>
          <w:rFonts w:hint="eastAsia" w:ascii="微软雅黑" w:hAnsi="微软雅黑" w:eastAsia="微软雅黑" w:cs="微软雅黑"/>
          <w:sz w:val="21"/>
          <w:szCs w:val="21"/>
        </w:rPr>
        <w:t>报价）为</w:t>
      </w:r>
      <w:r>
        <w:rPr>
          <w:rFonts w:hint="eastAsia" w:ascii="微软雅黑" w:hAnsi="微软雅黑" w:eastAsia="微软雅黑" w:cs="微软雅黑"/>
          <w:sz w:val="21"/>
          <w:szCs w:val="21"/>
          <w:lang w:eastAsia="zh-CN"/>
        </w:rPr>
        <w:t>中标者</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三、有关要求</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（一）体检机构或医院的要求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1、资质可靠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选择体检机构首先要对其机构、人员和设备的“资质”进行认定。 “机构资质”是卫生行政管理部门注册的合法医疗机构许可； “人员资质”是体检医生、护士的职业许可； “设备资质”是体检设备的医疗器械批准证书、良好的维护保养和应用状态。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服务到位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体检项目的设置合理、体检流程的正确清晰、体检环节的全程导检、能与医生交流咨询、现场答疑和体检指导、体检结果的解释和分析，各个体检环节都能使受检者把体检过程看成为一种享受。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3、环境舒适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体检的主要场所应该采光明亮，平坦而指示标清楚，科室衔接紧密、间隔合理，有不同性别的体检线；有严密的放射线防护；为方便受检者的进出，在主要路口有指示标牌。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4、避免交叉感染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应避免医源性交叉污染和感染。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5、体检结论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健康体检完成后对每一个受检者出一份全面而又具体、专业而又通俗的体检报告。对体检结果的的体检报告，通过异常体征发现影响健康的危险因素，进一步提出健康管理、健康促进的意见，发现需要接受治疗的疾病，提出需要观测的指标，提出营养、运动、饮食的健康方案。</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（二）投标文件要求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1、对基本体检项目进行报价。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2、对于体检机构的5个要求进行写实性书面陈述，并附上有证书、证件的复印件及体检科目、设备、人员对应名册。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3、各体检机构基本情况、业绩、社会信誉及特色措施等情况的综合材料。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四、对于竞争询价签约单位的确定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学校体检机构询价评审组在符合下列条件的参与竞争询价单位中确定竞争签约单位</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招标</w:t>
      </w:r>
      <w:r>
        <w:rPr>
          <w:rFonts w:hint="eastAsia" w:ascii="微软雅黑" w:hAnsi="微软雅黑" w:eastAsia="微软雅黑" w:cs="微软雅黑"/>
          <w:sz w:val="21"/>
          <w:szCs w:val="21"/>
        </w:rPr>
        <w:t>文件按时送达。2、符合资质要求。3、在竞争报价排序中</w:t>
      </w:r>
      <w:r>
        <w:rPr>
          <w:rFonts w:hint="eastAsia" w:ascii="微软雅黑" w:hAnsi="微软雅黑" w:eastAsia="微软雅黑" w:cs="微软雅黑"/>
          <w:sz w:val="21"/>
          <w:szCs w:val="21"/>
          <w:lang w:eastAsia="zh-CN"/>
        </w:rPr>
        <w:t>前</w:t>
      </w:r>
      <w:r>
        <w:rPr>
          <w:rFonts w:hint="eastAsia" w:ascii="微软雅黑" w:hAnsi="微软雅黑" w:eastAsia="微软雅黑" w:cs="微软雅黑"/>
          <w:sz w:val="21"/>
          <w:szCs w:val="21"/>
          <w:lang w:val="en-US" w:eastAsia="zh-CN"/>
        </w:rPr>
        <w:t>2名</w:t>
      </w:r>
      <w:r>
        <w:rPr>
          <w:rFonts w:hint="eastAsia" w:ascii="微软雅黑" w:hAnsi="微软雅黑" w:eastAsia="微软雅黑" w:cs="微软雅黑"/>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微软雅黑" w:hAnsi="微软雅黑" w:eastAsia="微软雅黑" w:cs="微软雅黑"/>
          <w:b/>
          <w:bCs/>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b/>
          <w:bCs/>
          <w:i w:val="0"/>
          <w:caps w:val="0"/>
          <w:color w:val="auto"/>
          <w:spacing w:val="0"/>
          <w:sz w:val="21"/>
          <w:szCs w:val="21"/>
          <w:shd w:val="clear" w:fill="FFFFFF"/>
          <w:lang w:val="en-US" w:eastAsia="zh-CN"/>
        </w:rPr>
        <w:t>五、</w:t>
      </w:r>
      <w:r>
        <w:rPr>
          <w:rFonts w:hint="eastAsia" w:ascii="微软雅黑" w:hAnsi="微软雅黑" w:eastAsia="微软雅黑" w:cs="微软雅黑"/>
          <w:b/>
          <w:bCs/>
          <w:i w:val="0"/>
          <w:caps w:val="0"/>
          <w:color w:val="auto"/>
          <w:spacing w:val="0"/>
          <w:sz w:val="21"/>
          <w:szCs w:val="21"/>
          <w:shd w:val="clear" w:fill="FFFFFF"/>
        </w:rPr>
        <w:t>其他</w:t>
      </w:r>
      <w:r>
        <w:rPr>
          <w:rFonts w:hint="eastAsia" w:ascii="微软雅黑" w:hAnsi="微软雅黑" w:eastAsia="微软雅黑" w:cs="微软雅黑"/>
          <w:b/>
          <w:bCs/>
          <w:i w:val="0"/>
          <w:caps w:val="0"/>
          <w:color w:val="auto"/>
          <w:spacing w:val="0"/>
          <w:sz w:val="21"/>
          <w:szCs w:val="21"/>
          <w:shd w:val="clear" w:fill="FFFFFF"/>
          <w:lang w:val="en-US" w:eastAsia="zh-CN"/>
        </w:rPr>
        <w:t>补充事宜</w:t>
      </w:r>
      <w:r>
        <w:rPr>
          <w:rFonts w:hint="eastAsia" w:ascii="微软雅黑" w:hAnsi="微软雅黑" w:eastAsia="微软雅黑" w:cs="微软雅黑"/>
          <w:b/>
          <w:bCs/>
          <w:i w:val="0"/>
          <w:iCs w:val="0"/>
          <w:caps w:val="0"/>
          <w:color w:val="auto"/>
          <w:spacing w:val="0"/>
          <w:kern w:val="0"/>
          <w:sz w:val="21"/>
          <w:szCs w:val="21"/>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1、本次询价结果经校党政联席会上会后将在校网进行公示（一个工作日）。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caps w:val="0"/>
          <w:color w:val="333333"/>
          <w:spacing w:val="0"/>
          <w:sz w:val="21"/>
          <w:szCs w:val="21"/>
          <w:shd w:val="clear" w:fill="FFFFFF"/>
          <w:lang w:val="en-US" w:eastAsia="zh-CN"/>
        </w:rPr>
        <w:t>2、中标供应商应在公示期满后3</w:t>
      </w:r>
      <w:r>
        <w:rPr>
          <w:rFonts w:hint="eastAsia" w:ascii="微软雅黑" w:hAnsi="微软雅黑" w:eastAsia="微软雅黑" w:cs="微软雅黑"/>
          <w:i w:val="0"/>
          <w:caps w:val="0"/>
          <w:color w:val="333333"/>
          <w:spacing w:val="0"/>
          <w:sz w:val="21"/>
          <w:szCs w:val="21"/>
          <w:shd w:val="clear" w:fill="FFFFFF"/>
        </w:rPr>
        <w:t>个工作日</w:t>
      </w:r>
      <w:r>
        <w:rPr>
          <w:rFonts w:hint="eastAsia" w:ascii="微软雅黑" w:hAnsi="微软雅黑" w:eastAsia="微软雅黑" w:cs="微软雅黑"/>
          <w:i w:val="0"/>
          <w:caps w:val="0"/>
          <w:color w:val="333333"/>
          <w:spacing w:val="0"/>
          <w:sz w:val="21"/>
          <w:szCs w:val="21"/>
          <w:shd w:val="clear" w:fill="FFFFFF"/>
          <w:lang w:val="en-US" w:eastAsia="zh-CN"/>
        </w:rPr>
        <w:t>内与我校签订合同，如果期间双方就合同无法达成一致，我方有权视同该供应商自愿放弃本次采购项目。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3</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、参与本次公开询价的所有遴选文件概不退还。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5670" w:firstLineChars="27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湖北城市职业学校工会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202</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26</w:t>
      </w:r>
      <w:r>
        <w:rPr>
          <w:rFonts w:hint="eastAsia" w:ascii="微软雅黑" w:hAnsi="微软雅黑" w:eastAsia="微软雅黑" w:cs="微软雅黑"/>
          <w:sz w:val="21"/>
          <w:szCs w:val="21"/>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kern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99DE02"/>
    <w:multiLevelType w:val="singleLevel"/>
    <w:tmpl w:val="F599DE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565E0"/>
    <w:rsid w:val="6B86386D"/>
    <w:rsid w:val="70597EA5"/>
    <w:rsid w:val="73C565E0"/>
    <w:rsid w:val="77921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2021-06-07T03:02:00Z</dcterms:created>
  <dc:creator>曹衍华</dc:creator>
  <cp:lastModifiedBy>燕双飞</cp:lastModifiedBy>
  <dcterms:modified xsi:type="dcterms:W3CDTF">2022-03-31T03:30:26Z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