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招标代理服务费报价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199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要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求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报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365" w:rightChars="-174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湖北城市职业学校2022至2023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年教材采购项目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预算金额：人民币200万元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代理本项目招标工作的全部事项,承担全部招标过程中的法律责任。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按省计委价格【2003】8号文和国家计委计价格【2002】1980号文规定的收费标准的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折收取招标代理服务费。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说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明：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招标代理机构（盖章）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法定代表人或委托代理人（签字或盖章）：</w:t>
      </w:r>
    </w:p>
    <w:p>
      <w:pPr>
        <w:spacing w:line="420" w:lineRule="exac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420" w:lineRule="exac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420" w:lineRule="exac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联系人姓名及电话：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日期：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   日</w:t>
      </w:r>
    </w:p>
    <w:p>
      <w:pPr>
        <w:pStyle w:val="2"/>
        <w:wordWrap/>
        <w:rPr>
          <w:rFonts w:hint="eastAsia"/>
          <w:b/>
          <w:bCs/>
          <w:sz w:val="24"/>
          <w:szCs w:val="24"/>
        </w:rPr>
      </w:pPr>
    </w:p>
    <w:p/>
    <w:sectPr>
      <w:type w:val="continuous"/>
      <w:pgSz w:w="11906" w:h="16838"/>
      <w:pgMar w:top="1418" w:right="1418" w:bottom="1418" w:left="1418" w:header="851" w:footer="992" w:gutter="0"/>
      <w:cols w:space="720" w:num="1"/>
      <w:docGrid w:type="linesAndChar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6AB2"/>
    <w:rsid w:val="123B2652"/>
    <w:rsid w:val="1A501462"/>
    <w:rsid w:val="56E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2022-04-20T02:47:00Z</dcterms:created>
  <dc:creator>燕双飞</dc:creator>
  <cp:lastModifiedBy>燕双飞</cp:lastModifiedBy>
  <dcterms:modified xsi:type="dcterms:W3CDTF">2022-04-20T02:51:11Z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